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2" w:rsidRPr="00B45CE8" w:rsidRDefault="009A6922" w:rsidP="007E194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  <w:sz w:val="28"/>
          <w:szCs w:val="28"/>
        </w:rPr>
      </w:pPr>
      <w:r w:rsidRPr="00B45CE8">
        <w:rPr>
          <w:rFonts w:ascii="CIDFont+F2" w:hAnsi="CIDFont+F2" w:cs="CIDFont+F2"/>
          <w:b/>
          <w:color w:val="000000"/>
          <w:sz w:val="28"/>
          <w:szCs w:val="28"/>
        </w:rPr>
        <w:t>ISTANZA AI FINI DEL RICONOSCIMENTO</w:t>
      </w:r>
    </w:p>
    <w:p w:rsidR="009A6922" w:rsidRPr="00B45CE8" w:rsidRDefault="009A6922" w:rsidP="009A69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  <w:sz w:val="28"/>
          <w:szCs w:val="28"/>
        </w:rPr>
      </w:pPr>
      <w:r w:rsidRPr="00B45CE8">
        <w:rPr>
          <w:rFonts w:ascii="CIDFont+F2" w:hAnsi="CIDFont+F2" w:cs="CIDFont+F2"/>
          <w:b/>
          <w:color w:val="000000"/>
          <w:sz w:val="28"/>
          <w:szCs w:val="28"/>
        </w:rPr>
        <w:t>DELLA CONVIVENZA DI FATTO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Artt.38, 47 e 48 del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d.P.R.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n.445/2000 – art.1 comma 36 e segg. Legge n.76/2016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 sottoscritti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_______________________________________________________________________,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nato/a il _________________ a _____________________________________________,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telefono ______________________, 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email ___________________________________________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_______________________________________________________________________,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nato/a il _________________ a _____________________________________________,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telefono ______________________, 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email ___________________________________________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7F5C8C" w:rsidRPr="007F5C8C" w:rsidRDefault="007F5C8C" w:rsidP="007F5C8C">
      <w:pPr>
        <w:jc w:val="center"/>
        <w:rPr>
          <w:rFonts w:ascii="Arial" w:hAnsi="Arial" w:cs="Arial"/>
        </w:rPr>
      </w:pPr>
      <w:r w:rsidRPr="007F5C8C">
        <w:rPr>
          <w:rFonts w:ascii="Arial" w:hAnsi="Arial" w:cs="Arial"/>
        </w:rPr>
        <w:t>consapevol</w:t>
      </w:r>
      <w:r>
        <w:rPr>
          <w:rFonts w:ascii="Arial" w:hAnsi="Arial" w:cs="Arial"/>
        </w:rPr>
        <w:t>i</w:t>
      </w:r>
      <w:r w:rsidRPr="007F5C8C">
        <w:rPr>
          <w:rFonts w:ascii="Arial" w:hAnsi="Arial" w:cs="Arial"/>
        </w:rPr>
        <w:t xml:space="preserve"> delle sanzioni penali richiamate dall’art. 76 del D.P.R. 445 del 28 dicembre 2000 </w:t>
      </w:r>
      <w:r w:rsidRPr="007F5C8C">
        <w:rPr>
          <w:rFonts w:ascii="Arial" w:hAnsi="Arial" w:cs="Arial"/>
        </w:rPr>
        <w:t xml:space="preserve"> </w:t>
      </w:r>
      <w:r w:rsidRPr="007F5C8C">
        <w:rPr>
          <w:rFonts w:ascii="Arial" w:hAnsi="Arial" w:cs="Arial"/>
        </w:rPr>
        <w:t>per i casi dichiarazioni non veritie</w:t>
      </w:r>
      <w:bookmarkStart w:id="0" w:name="_GoBack"/>
      <w:bookmarkEnd w:id="0"/>
      <w:r w:rsidRPr="007F5C8C">
        <w:rPr>
          <w:rFonts w:ascii="Arial" w:hAnsi="Arial" w:cs="Arial"/>
        </w:rPr>
        <w:t>re, di formazione o uso di atti falsi</w:t>
      </w:r>
    </w:p>
    <w:p w:rsidR="007F5C8C" w:rsidRDefault="007F5C8C" w:rsidP="009A69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</w:rPr>
      </w:pP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DICHIARANO</w:t>
      </w:r>
    </w:p>
    <w:p w:rsidR="007E1942" w:rsidRDefault="007E1942" w:rsidP="007E194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:rsidR="009A6922" w:rsidRPr="000C20BF" w:rsidRDefault="009A6922" w:rsidP="009A69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 w:rsidRPr="000C20BF">
        <w:rPr>
          <w:rFonts w:ascii="CIDFont+F1" w:hAnsi="CIDFont+F1" w:cs="CIDFont+F1"/>
          <w:color w:val="000000"/>
          <w:sz w:val="24"/>
          <w:szCs w:val="24"/>
        </w:rPr>
        <w:t>di essere residenti e coabitanti nel Comune di Pergine Valsugana al seguente indirizzo:</w:t>
      </w:r>
    </w:p>
    <w:p w:rsidR="007E1942" w:rsidRDefault="009A6922" w:rsidP="007E1942">
      <w:pPr>
        <w:autoSpaceDE w:val="0"/>
        <w:autoSpaceDN w:val="0"/>
        <w:adjustRightInd w:val="0"/>
        <w:spacing w:after="0" w:line="240" w:lineRule="auto"/>
        <w:ind w:left="709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</w:t>
      </w:r>
      <w:r w:rsidR="007E1942">
        <w:rPr>
          <w:rFonts w:ascii="CIDFont+F1" w:hAnsi="CIDFont+F1" w:cs="CIDFont+F1"/>
          <w:color w:val="000000"/>
          <w:sz w:val="24"/>
          <w:szCs w:val="24"/>
        </w:rPr>
        <w:t>___________________________</w:t>
      </w:r>
    </w:p>
    <w:p w:rsidR="007E1942" w:rsidRDefault="007E1942" w:rsidP="007E1942">
      <w:pPr>
        <w:autoSpaceDE w:val="0"/>
        <w:autoSpaceDN w:val="0"/>
        <w:adjustRightInd w:val="0"/>
        <w:spacing w:after="0" w:line="240" w:lineRule="auto"/>
        <w:ind w:left="709"/>
        <w:rPr>
          <w:rFonts w:ascii="CIDFont+F1" w:hAnsi="CIDFont+F1" w:cs="CIDFont+F1"/>
          <w:color w:val="000000"/>
          <w:sz w:val="24"/>
          <w:szCs w:val="24"/>
        </w:rPr>
      </w:pPr>
    </w:p>
    <w:p w:rsidR="009A6922" w:rsidRPr="007E1942" w:rsidRDefault="009A6922" w:rsidP="007E1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7E1942">
        <w:rPr>
          <w:rFonts w:ascii="CIDFont+F1" w:hAnsi="CIDFont+F1" w:cs="CIDFont+F1"/>
          <w:color w:val="000000"/>
          <w:sz w:val="24"/>
          <w:szCs w:val="24"/>
        </w:rPr>
        <w:t>di essere uniti stabilmente da un legame affettivo e di reciproca assistenza morale e materiale, e di non essere vincolati da rapporti di matrimonio, parentela, affinità, adozione, tutela, unione civile tra loro o con altre persone;</w:t>
      </w:r>
    </w:p>
    <w:p w:rsidR="000C20BF" w:rsidRDefault="000C20BF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CHIEDONO</w:t>
      </w:r>
    </w:p>
    <w:p w:rsidR="009A6922" w:rsidRDefault="009A6922" w:rsidP="007E194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 costituire una convivenza di fatto, sensi dell’art.1, commi 36 e segg. della Legge n.76/2016.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DICHIARANO INOLTRE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 essere consapevoli: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- dei diritti e doveri derivanti dalla costituzione della Convivenza di fatto;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- che la convivenza di fatto può estinguersi per: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5" w:eastAsia="CIDFont+F5" w:hAnsi="CIDFont+F2" w:cs="CIDFont+F5" w:hint="eastAsia"/>
          <w:color w:val="000000"/>
        </w:rPr>
        <w:t></w:t>
      </w:r>
      <w:r>
        <w:rPr>
          <w:rFonts w:ascii="CIDFont+F5" w:eastAsia="CIDFont+F5" w:hAnsi="CIDFont+F2" w:cs="CIDFont+F5"/>
          <w:color w:val="000000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matrimonio/Unione civile tra i conviventi o con altre persone;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5" w:eastAsia="CIDFont+F5" w:hAnsi="CIDFont+F2" w:cs="CIDFont+F5" w:hint="eastAsia"/>
          <w:color w:val="000000"/>
        </w:rPr>
        <w:t></w:t>
      </w:r>
      <w:r>
        <w:rPr>
          <w:rFonts w:ascii="CIDFont+F5" w:eastAsia="CIDFont+F5" w:hAnsi="CIDFont+F2" w:cs="CIDFont+F5"/>
          <w:color w:val="000000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decesso di un convivente;</w:t>
      </w: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5" w:eastAsia="CIDFont+F5" w:hAnsi="CIDFont+F2" w:cs="CIDFont+F5" w:hint="eastAsia"/>
          <w:color w:val="000000"/>
        </w:rPr>
        <w:t></w:t>
      </w:r>
      <w:r>
        <w:rPr>
          <w:rFonts w:ascii="CIDFont+F5" w:eastAsia="CIDFont+F5" w:hAnsi="CIDFont+F2" w:cs="CIDFont+F5"/>
          <w:color w:val="000000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cessazione della coabitazione dichiarata dalle parti o accertata d’ufficio;</w:t>
      </w:r>
    </w:p>
    <w:p w:rsidR="009A6922" w:rsidRDefault="009A6922" w:rsidP="006D541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5" w:eastAsia="CIDFont+F5" w:hAnsi="CIDFont+F2" w:cs="CIDFont+F5" w:hint="eastAsia"/>
          <w:color w:val="000000"/>
        </w:rPr>
        <w:t></w:t>
      </w:r>
      <w:r>
        <w:rPr>
          <w:rFonts w:ascii="CIDFont+F5" w:eastAsia="CIDFont+F5" w:hAnsi="CIDFont+F2" w:cs="CIDFont+F5"/>
          <w:color w:val="000000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cessazione del legame affettivo a seguito di dichiarazione di una o di entrambi i</w:t>
      </w:r>
      <w:r w:rsidR="006D541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conviventi, pur continuando a sussistere la coabitazione.</w:t>
      </w:r>
    </w:p>
    <w:p w:rsidR="007E1942" w:rsidRDefault="007E194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Pergine Valsugana, ________________</w:t>
      </w:r>
    </w:p>
    <w:p w:rsidR="009A6922" w:rsidRDefault="009A6922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24"/>
          <w:szCs w:val="24"/>
        </w:rPr>
        <w:t>I DICHIARANTI</w:t>
      </w:r>
    </w:p>
    <w:p w:rsidR="009A6922" w:rsidRDefault="009A6922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</w:t>
      </w:r>
    </w:p>
    <w:p w:rsidR="000C20BF" w:rsidRDefault="000C20BF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:rsidR="009A6922" w:rsidRDefault="009A6922" w:rsidP="000C20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</w:t>
      </w:r>
    </w:p>
    <w:p w:rsidR="00B45CE8" w:rsidRDefault="00B45CE8" w:rsidP="009A692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8"/>
          <w:szCs w:val="18"/>
        </w:rPr>
      </w:pPr>
    </w:p>
    <w:p w:rsidR="009A6922" w:rsidRPr="000C20BF" w:rsidRDefault="009A6922" w:rsidP="009A692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8"/>
          <w:szCs w:val="18"/>
        </w:rPr>
      </w:pPr>
      <w:r w:rsidRPr="000C20BF">
        <w:rPr>
          <w:rFonts w:ascii="CIDFont+F4" w:hAnsi="CIDFont+F4" w:cs="CIDFont+F4"/>
          <w:color w:val="000000"/>
          <w:sz w:val="18"/>
          <w:szCs w:val="18"/>
        </w:rPr>
        <w:t>Allegare fotocopia del documento d’identità personale in corso di validità</w:t>
      </w:r>
    </w:p>
    <w:p w:rsidR="006D5415" w:rsidRDefault="006D5415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color w:val="000000"/>
          <w:sz w:val="20"/>
          <w:szCs w:val="20"/>
        </w:rPr>
      </w:pPr>
    </w:p>
    <w:p w:rsidR="009A6922" w:rsidRP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color w:val="000000"/>
          <w:sz w:val="20"/>
          <w:szCs w:val="20"/>
        </w:rPr>
      </w:pPr>
      <w:r w:rsidRPr="009A6922">
        <w:rPr>
          <w:rFonts w:ascii="CIDFont+F2" w:hAnsi="CIDFont+F2" w:cs="CIDFont+F2"/>
          <w:b/>
          <w:color w:val="000000"/>
          <w:sz w:val="20"/>
          <w:szCs w:val="20"/>
        </w:rPr>
        <w:t>LE CONVIVENZE DI FATTO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7" w:hAnsi="CIDFont+F7" w:cs="CIDFont+F7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In data 5 giugno 2016 è entrata in vigore la Legge 20 maggio 2016 n. 76 ( G.U . 21.5.2016 S.G.. n. 118) riguardante la: “</w:t>
      </w:r>
      <w:r>
        <w:rPr>
          <w:rFonts w:ascii="CIDFont+F7" w:hAnsi="CIDFont+F7" w:cs="CIDFont+F7"/>
          <w:color w:val="000000"/>
          <w:sz w:val="20"/>
          <w:szCs w:val="20"/>
        </w:rPr>
        <w:t>Regolamentazione delle unioni civili tra persone dello stesso sesso e disciplina delle convivenze.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Secondo quanto indicato dal comma 36 della legge, sono “conviventi di fatto” due persone maggiorenni, unite stabilmente da legami affettivi di coppia e di reciproca assistenza morale e materiale, non vincolate da rapporti di parentela, affinità o adozione, da matrimonio, o da una unione civile.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Essi vengono iscritti anagraficamente come famiglia (comma 37).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0"/>
          <w:szCs w:val="20"/>
        </w:rPr>
      </w:pPr>
    </w:p>
    <w:p w:rsidR="009A6922" w:rsidRP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color w:val="000000"/>
          <w:sz w:val="20"/>
          <w:szCs w:val="20"/>
        </w:rPr>
      </w:pPr>
      <w:r w:rsidRPr="009A6922">
        <w:rPr>
          <w:rFonts w:ascii="CIDFont+F2" w:hAnsi="CIDFont+F2" w:cs="CIDFont+F2"/>
          <w:b/>
          <w:color w:val="000000"/>
          <w:sz w:val="20"/>
          <w:szCs w:val="20"/>
        </w:rPr>
        <w:t>Diritti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 commi dal 38 al 49 trattano dei diritti derivanti dalla convivenza di fatto: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 stesso diritto che spetta al coniuge nell’ordinamento penitenziario;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2. in caso di malattia o ricovero, stesso diritto del coniuge per visita o assistenza, diritto di accesso alle informazioni personali;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3. decisioni in materia di salute;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4. in caso di morte, decisione sulla donazione degli organi e sulle celebrazioni funerarie;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5. in caso di morte del convivente proprietario di una casa, possibilità di continuare a vivere nella casa per un periodo variabile a seconda delle condizioni presenti al momento della morte;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6. in caso di morte del convivente titolare del contratto di locazione, possibilità di continuare a vivere nella casa di comune residenza;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7. preferenza nelle graduatorie di assegnazione degli alloggi popolari;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8. partecipazione agli utili ed ai beni acquistati dell’impresa familiare, se il convivente presta la sua opera all’interno dell’impresa stessa;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9. diritto del convivente ad essere nominato tutore, curatore, o amministratore di sostegno dell’altro convivente;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10. in caso di cessazione della convivenza, diritto agli alimenti;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11. diritto al risarcimento del danno al coniuge superstite, in caso di decesso del convivente derivante da fatto illecito da parte di un terzo;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12. possibilità di sottoscrivere un contratto di convivenza per disciplinare i rapporti patrimoniali.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0"/>
          <w:szCs w:val="20"/>
        </w:rPr>
      </w:pPr>
    </w:p>
    <w:p w:rsidR="009A6922" w:rsidRP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color w:val="000000"/>
          <w:sz w:val="20"/>
          <w:szCs w:val="20"/>
        </w:rPr>
      </w:pPr>
      <w:r w:rsidRPr="009A6922">
        <w:rPr>
          <w:rFonts w:ascii="CIDFont+F2" w:hAnsi="CIDFont+F2" w:cs="CIDFont+F2"/>
          <w:b/>
          <w:color w:val="000000"/>
          <w:sz w:val="20"/>
          <w:szCs w:val="20"/>
        </w:rPr>
        <w:t>Contratto di convivenza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Disciplina i rapporti patrimoniali tra conviventi. Deve essere redatto, a pena di nullità, in forma scritta con atto pubblico o scrittura privata, con sottoscrizione autenticata da un notaio o da un avvocato che ne attestano la conformità alle norme imperative o all’ordine pubblico.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Il professionista che ha ricevuto l’atto in forma pubblica, o che ne ha autenticato la sottoscrizione, deve trasmetterne copia entro dieci giorni al comune di residenza dei conviventi per la relativa iscrizione anagrafica.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Il contratto di convivenza deve contenere: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l’indicazione della residenza;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la modalità di contribuzione alle necessità della vita in comune;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il regime patrimoniale della comunione dei beni; tale regime può essere modificato in qualunque momento durante la convivenza.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Il contratto di convivenza non può essere sottoposto a termine o condizione, ed è affetto da nullità insanabile, ai sensi del comma 57, se è stato concluso: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in presenza di un vincolo matrimoniale;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in violazione di quanto disposto dal comma 36;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da persona minore di età;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da persona interdetta giudizialmente;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in caso di condanna per il delitto di cui all’articolo 88 del codice civile.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0"/>
          <w:szCs w:val="20"/>
        </w:rPr>
      </w:pPr>
    </w:p>
    <w:p w:rsidR="009A6922" w:rsidRP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color w:val="000000"/>
          <w:sz w:val="20"/>
          <w:szCs w:val="20"/>
        </w:rPr>
      </w:pPr>
      <w:r w:rsidRPr="009A6922">
        <w:rPr>
          <w:rFonts w:ascii="CIDFont+F2" w:hAnsi="CIDFont+F2" w:cs="CIDFont+F2"/>
          <w:b/>
          <w:color w:val="000000"/>
          <w:sz w:val="20"/>
          <w:szCs w:val="20"/>
        </w:rPr>
        <w:t>Risoluzione del contratto di convivenza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Ai sensi del comma 59, il contratto si risolve per: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accordo delle parti;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recesso unilaterale;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matrimonio o unione civile tra i conviventi o tra un convivente e altra persona;</w:t>
      </w:r>
    </w:p>
    <w:p w:rsidR="009A6922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morte di uno dei contraenti.</w:t>
      </w:r>
    </w:p>
    <w:p w:rsidR="006878D6" w:rsidRPr="006F15EF" w:rsidRDefault="009A6922" w:rsidP="006F15E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Il comma 64 regola norme di diritto internazionale e prevede che all’articolo 30 della legge n. 218/1995 (Riforma del sistema italiano di diritto internazionale privato), venga inserito l’articolo 30-bis, che è del tenore seguente: “1 – Ai contratti di convivenza si applica la legge comune dei contraenti. Ai contraenti di diversa cittadinanza si applica la legge del luogo in cui la convivenza è prevalentemente localizzata. 2 – Sono fatte salve le norme nazionali, europee ed internazionali che regolano il caso di cittadinanza plurima”.</w:t>
      </w:r>
    </w:p>
    <w:sectPr w:rsidR="006878D6" w:rsidRPr="006F1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AB6"/>
    <w:multiLevelType w:val="hybridMultilevel"/>
    <w:tmpl w:val="F4422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62852"/>
    <w:multiLevelType w:val="hybridMultilevel"/>
    <w:tmpl w:val="2F927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22"/>
    <w:rsid w:val="000C20BF"/>
    <w:rsid w:val="006878D6"/>
    <w:rsid w:val="006C5B35"/>
    <w:rsid w:val="006D5415"/>
    <w:rsid w:val="006F15EF"/>
    <w:rsid w:val="007E1942"/>
    <w:rsid w:val="007F5C8C"/>
    <w:rsid w:val="009A6922"/>
    <w:rsid w:val="00B45CE8"/>
    <w:rsid w:val="00DD6339"/>
    <w:rsid w:val="00E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Rodler Miriam</dc:creator>
  <cp:lastModifiedBy>Rodler Miriam</cp:lastModifiedBy>
  <cp:revision>9</cp:revision>
  <dcterms:created xsi:type="dcterms:W3CDTF">2020-12-17T09:18:00Z</dcterms:created>
  <dcterms:modified xsi:type="dcterms:W3CDTF">2020-12-18T10:03:00Z</dcterms:modified>
</cp:coreProperties>
</file>